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C9" w:rsidRDefault="00233BC9" w:rsidP="007F674E">
      <w:pPr>
        <w:pStyle w:val="Title"/>
        <w:ind w:left="2880" w:firstLine="720"/>
        <w:rPr>
          <w:sz w:val="36"/>
          <w:szCs w:val="40"/>
        </w:rPr>
      </w:pPr>
      <w:r w:rsidRPr="00DC69B0">
        <w:rPr>
          <w:sz w:val="36"/>
          <w:szCs w:val="40"/>
        </w:rPr>
        <w:t>Table of Contents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33BC9" w:rsidRPr="00422748" w:rsidTr="00BD3105">
        <w:trPr>
          <w:trHeight w:val="233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1.0 Feasibility and Start Up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1.1 Pre-submission</w:t>
            </w:r>
          </w:p>
        </w:tc>
      </w:tr>
      <w:tr w:rsidR="00233BC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1.2 Site Initiation Visit</w:t>
            </w:r>
            <w:r w:rsidR="00422748" w:rsidRPr="00422748">
              <w:rPr>
                <w:rFonts w:asciiTheme="majorHAnsi" w:hAnsiTheme="majorHAnsi" w:cstheme="majorHAnsi"/>
              </w:rPr>
              <w:t xml:space="preserve"> (eg: SIV slides, letters etc)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2.0 Investigator’s Brochure (IB)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2.1 Current Approved IB</w:t>
            </w:r>
          </w:p>
        </w:tc>
      </w:tr>
      <w:tr w:rsidR="00233BC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2.2 Superseded IB(s)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422748">
            <w:pPr>
              <w:rPr>
                <w:rFonts w:asciiTheme="majorHAnsi" w:hAnsiTheme="majorHAnsi" w:cstheme="majorHAnsi"/>
                <w:b/>
                <w:bCs/>
              </w:rPr>
            </w:pPr>
            <w:r w:rsidRPr="00422748">
              <w:rPr>
                <w:rFonts w:asciiTheme="majorHAnsi" w:hAnsiTheme="majorHAnsi" w:cstheme="majorHAnsi"/>
              </w:rPr>
              <w:t xml:space="preserve">2.3 IB Signature Page(s) </w:t>
            </w:r>
            <w:r w:rsidR="00422748" w:rsidRPr="00422748">
              <w:rPr>
                <w:rFonts w:asciiTheme="majorHAnsi" w:hAnsiTheme="majorHAnsi" w:cstheme="majorHAnsi"/>
              </w:rPr>
              <w:t xml:space="preserve">/ </w:t>
            </w:r>
            <w:r w:rsidR="00422748" w:rsidRPr="00422748">
              <w:rPr>
                <w:rFonts w:asciiTheme="majorHAnsi" w:hAnsiTheme="majorHAnsi" w:cstheme="majorHAnsi"/>
                <w:bCs/>
              </w:rPr>
              <w:t>Acknowledgment of Receipt</w:t>
            </w:r>
            <w:r w:rsidR="00422748" w:rsidRPr="00422748">
              <w:rPr>
                <w:rFonts w:asciiTheme="majorHAnsi" w:hAnsiTheme="majorHAnsi" w:cstheme="majorHAnsi"/>
              </w:rPr>
              <w:t xml:space="preserve"> </w:t>
            </w:r>
            <w:r w:rsidR="00422748">
              <w:rPr>
                <w:rFonts w:asciiTheme="majorHAnsi" w:hAnsiTheme="majorHAnsi" w:cstheme="majorHAnsi"/>
              </w:rPr>
              <w:t>(</w:t>
            </w:r>
            <w:r w:rsidR="00422748" w:rsidRPr="00422748">
              <w:rPr>
                <w:rFonts w:asciiTheme="majorHAnsi" w:hAnsiTheme="majorHAnsi" w:cstheme="majorHAnsi"/>
              </w:rPr>
              <w:t>AoR</w:t>
            </w:r>
            <w:r w:rsidR="00422748">
              <w:rPr>
                <w:rFonts w:asciiTheme="majorHAnsi" w:hAnsiTheme="majorHAnsi" w:cstheme="majorHAnsi"/>
              </w:rPr>
              <w:t>)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3.0 Protocol and Amendments</w:t>
            </w:r>
          </w:p>
        </w:tc>
      </w:tr>
      <w:tr w:rsidR="00233BC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3.1 Current Approved Protocol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3.2 Superseded Protocol</w:t>
            </w:r>
            <w:r w:rsidR="009C211A" w:rsidRPr="00422748">
              <w:rPr>
                <w:rFonts w:asciiTheme="majorHAnsi" w:hAnsiTheme="majorHAnsi" w:cstheme="majorHAnsi"/>
              </w:rPr>
              <w:t>(s)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3.3 Protocol Signature Page(s)</w:t>
            </w:r>
          </w:p>
        </w:tc>
      </w:tr>
      <w:tr w:rsidR="00233BC9" w:rsidRPr="00422748" w:rsidTr="00BD3105">
        <w:trPr>
          <w:trHeight w:val="233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4.0 Patient Information Consent Forms (PICFs) and Patient Materials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4.1 Current HREC </w:t>
            </w:r>
            <w:r w:rsidR="00422748">
              <w:rPr>
                <w:rFonts w:asciiTheme="majorHAnsi" w:hAnsiTheme="majorHAnsi" w:cstheme="majorHAnsi"/>
              </w:rPr>
              <w:t xml:space="preserve">/ governance </w:t>
            </w:r>
            <w:r w:rsidRPr="00422748">
              <w:rPr>
                <w:rFonts w:asciiTheme="majorHAnsi" w:hAnsiTheme="majorHAnsi" w:cstheme="majorHAnsi"/>
              </w:rPr>
              <w:t>Approved PICFs</w:t>
            </w:r>
          </w:p>
        </w:tc>
      </w:tr>
      <w:tr w:rsidR="00233BC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4.2 Superseded HREC</w:t>
            </w:r>
            <w:r w:rsidR="00422748">
              <w:rPr>
                <w:rFonts w:asciiTheme="majorHAnsi" w:hAnsiTheme="majorHAnsi" w:cstheme="majorHAnsi"/>
              </w:rPr>
              <w:t>/ governance</w:t>
            </w:r>
            <w:r w:rsidRPr="00422748">
              <w:rPr>
                <w:rFonts w:asciiTheme="majorHAnsi" w:hAnsiTheme="majorHAnsi" w:cstheme="majorHAnsi"/>
              </w:rPr>
              <w:t xml:space="preserve"> Approved PICFs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9A5DFB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4.3 Master PICFs 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4.4 </w:t>
            </w:r>
            <w:r w:rsidR="00422748">
              <w:rPr>
                <w:rFonts w:asciiTheme="majorHAnsi" w:hAnsiTheme="majorHAnsi" w:cstheme="majorHAnsi"/>
              </w:rPr>
              <w:t xml:space="preserve">HREC Approved </w:t>
            </w:r>
            <w:r w:rsidRPr="00422748">
              <w:rPr>
                <w:rFonts w:asciiTheme="majorHAnsi" w:hAnsiTheme="majorHAnsi" w:cstheme="majorHAnsi"/>
              </w:rPr>
              <w:t>Patient Materials (E.g. QOL, Patient Diary, Study Card</w:t>
            </w:r>
            <w:r w:rsidR="00422748">
              <w:rPr>
                <w:rFonts w:asciiTheme="majorHAnsi" w:hAnsiTheme="majorHAnsi" w:cstheme="majorHAnsi"/>
              </w:rPr>
              <w:t>, recruitment material</w:t>
            </w:r>
            <w:r w:rsidRPr="00422748">
              <w:rPr>
                <w:rFonts w:asciiTheme="majorHAnsi" w:hAnsiTheme="majorHAnsi" w:cstheme="majorHAnsi"/>
              </w:rPr>
              <w:t>)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2274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Superseded HREC Approved Patient Materials 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5.0 Agreements</w:t>
            </w:r>
          </w:p>
        </w:tc>
      </w:tr>
      <w:tr w:rsidR="00233BC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233BC9" w:rsidRPr="00422748" w:rsidRDefault="00233BC9" w:rsidP="00D6333B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5.1 </w:t>
            </w:r>
            <w:r w:rsidR="00422748">
              <w:rPr>
                <w:rFonts w:asciiTheme="majorHAnsi" w:hAnsiTheme="majorHAnsi" w:cstheme="majorHAnsi"/>
              </w:rPr>
              <w:t xml:space="preserve">Current </w:t>
            </w:r>
            <w:r w:rsidRPr="00422748">
              <w:rPr>
                <w:rFonts w:asciiTheme="majorHAnsi" w:hAnsiTheme="majorHAnsi" w:cstheme="majorHAnsi"/>
              </w:rPr>
              <w:t>Clinical Trial Research Agreement(s)</w:t>
            </w:r>
            <w:r w:rsidR="00422748">
              <w:rPr>
                <w:rFonts w:asciiTheme="majorHAnsi" w:hAnsiTheme="majorHAnsi" w:cstheme="majorHAnsi"/>
              </w:rPr>
              <w:t xml:space="preserve"> (including amendments and/or addendums)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5.</w:t>
            </w:r>
            <w:r>
              <w:rPr>
                <w:rFonts w:asciiTheme="majorHAnsi" w:hAnsiTheme="majorHAnsi" w:cstheme="majorHAnsi"/>
              </w:rPr>
              <w:t xml:space="preserve">2 Superseded </w:t>
            </w:r>
            <w:r w:rsidRPr="00422748">
              <w:rPr>
                <w:rFonts w:asciiTheme="majorHAnsi" w:hAnsiTheme="majorHAnsi" w:cstheme="majorHAnsi"/>
              </w:rPr>
              <w:t>Clinical Trial Research Agreement(s)</w:t>
            </w:r>
            <w:r>
              <w:rPr>
                <w:rFonts w:asciiTheme="majorHAnsi" w:hAnsiTheme="majorHAnsi" w:cstheme="majorHAnsi"/>
              </w:rPr>
              <w:t xml:space="preserve"> (including amendments and/or addendums)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5.2 Insurance and/or Indemnity Certificate(s)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5.3 Confidentiality Agreement (If Applicable)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5.4 Study Budget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6.0 HREC and Governance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6.1 HREC and Governance Submission Documentation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6.2 HREC and Governance Approval Documentation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6.3 HREC and Governance Correspondence</w:t>
            </w:r>
            <w:r w:rsidR="005977F9">
              <w:rPr>
                <w:rFonts w:asciiTheme="majorHAnsi" w:hAnsiTheme="majorHAnsi" w:cstheme="majorHAnsi"/>
              </w:rPr>
              <w:t xml:space="preserve"> (including all queries and responses)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6.4 Protocol Waiver(s) and/or Deviation(s)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6.5 HREC </w:t>
            </w:r>
            <w:r>
              <w:rPr>
                <w:rFonts w:asciiTheme="majorHAnsi" w:hAnsiTheme="majorHAnsi" w:cstheme="majorHAnsi"/>
              </w:rPr>
              <w:t>and IRB guidance documents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</w:t>
            </w:r>
            <w:r>
              <w:rPr>
                <w:rFonts w:asciiTheme="majorHAnsi" w:hAnsiTheme="majorHAnsi" w:cstheme="majorHAnsi"/>
              </w:rPr>
              <w:t>6</w:t>
            </w:r>
            <w:r w:rsidRPr="00422748">
              <w:rPr>
                <w:rFonts w:asciiTheme="majorHAnsi" w:hAnsiTheme="majorHAnsi" w:cstheme="majorHAnsi"/>
              </w:rPr>
              <w:t xml:space="preserve"> HREC Membership List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</w:t>
            </w:r>
            <w:r>
              <w:rPr>
                <w:rFonts w:asciiTheme="majorHAnsi" w:hAnsiTheme="majorHAnsi" w:cstheme="majorHAnsi"/>
              </w:rPr>
              <w:t>7</w:t>
            </w:r>
            <w:r w:rsidRPr="00422748">
              <w:rPr>
                <w:rFonts w:asciiTheme="majorHAnsi" w:hAnsiTheme="majorHAnsi" w:cstheme="majorHAnsi"/>
              </w:rPr>
              <w:t xml:space="preserve"> Interim</w:t>
            </w:r>
            <w:r w:rsidR="005977F9">
              <w:rPr>
                <w:rFonts w:asciiTheme="majorHAnsi" w:hAnsiTheme="majorHAnsi" w:cstheme="majorHAnsi"/>
              </w:rPr>
              <w:t>, clinical study</w:t>
            </w:r>
            <w:r w:rsidRPr="00422748">
              <w:rPr>
                <w:rFonts w:asciiTheme="majorHAnsi" w:hAnsiTheme="majorHAnsi" w:cstheme="majorHAnsi"/>
              </w:rPr>
              <w:t xml:space="preserve"> and Annual Report(s)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6.</w:t>
            </w:r>
            <w:r>
              <w:rPr>
                <w:rFonts w:asciiTheme="majorHAnsi" w:hAnsiTheme="majorHAnsi" w:cstheme="majorHAnsi"/>
              </w:rPr>
              <w:t>8</w:t>
            </w:r>
            <w:r w:rsidRPr="00422748">
              <w:rPr>
                <w:rFonts w:asciiTheme="majorHAnsi" w:hAnsiTheme="majorHAnsi" w:cstheme="majorHAnsi"/>
              </w:rPr>
              <w:t xml:space="preserve"> Final Report and Publication(s)</w:t>
            </w:r>
          </w:p>
        </w:tc>
      </w:tr>
      <w:tr w:rsidR="00422748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422748" w:rsidRPr="00422748" w:rsidRDefault="00422748" w:rsidP="005977F9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 xml:space="preserve">7.0 </w:t>
            </w:r>
            <w:r w:rsidR="005977F9">
              <w:rPr>
                <w:rFonts w:asciiTheme="majorHAnsi" w:hAnsiTheme="majorHAnsi" w:cstheme="majorHAnsi"/>
                <w:b/>
              </w:rPr>
              <w:t>Regulatory Documents</w:t>
            </w:r>
          </w:p>
        </w:tc>
      </w:tr>
      <w:tr w:rsidR="00422748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422748" w:rsidRPr="00422748" w:rsidRDefault="00422748" w:rsidP="00422748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7.1 CTN/CTX Form(s)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7.2</w:t>
            </w:r>
            <w:r w:rsidRPr="00422748">
              <w:rPr>
                <w:rFonts w:asciiTheme="majorHAnsi" w:hAnsiTheme="majorHAnsi" w:cstheme="majorHAnsi"/>
              </w:rPr>
              <w:t xml:space="preserve"> Statement of Investigator (FDA 1572) 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7.3</w:t>
            </w:r>
            <w:r w:rsidRPr="00422748">
              <w:rPr>
                <w:rFonts w:asciiTheme="majorHAnsi" w:hAnsiTheme="majorHAnsi" w:cstheme="majorHAnsi"/>
              </w:rPr>
              <w:t xml:space="preserve"> Financial Disclosure Forms 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7.</w:t>
            </w:r>
            <w:r>
              <w:rPr>
                <w:rFonts w:asciiTheme="majorHAnsi" w:hAnsiTheme="majorHAnsi" w:cstheme="majorHAnsi"/>
              </w:rPr>
              <w:t>4</w:t>
            </w:r>
            <w:r w:rsidRPr="00422748">
              <w:rPr>
                <w:rFonts w:asciiTheme="majorHAnsi" w:hAnsiTheme="majorHAnsi" w:cstheme="majorHAnsi"/>
              </w:rPr>
              <w:t xml:space="preserve"> TGA Acknowledgement Letter and Correspondence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8.0 Site Personnel Documentation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BB5431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1</w:t>
            </w:r>
            <w:r w:rsidR="00BB5431">
              <w:rPr>
                <w:rFonts w:asciiTheme="majorHAnsi" w:hAnsiTheme="majorHAnsi" w:cstheme="majorHAnsi"/>
              </w:rPr>
              <w:t xml:space="preserve"> Curriculum Vita</w:t>
            </w:r>
            <w:r w:rsidRPr="00422748">
              <w:rPr>
                <w:rFonts w:asciiTheme="majorHAnsi" w:hAnsiTheme="majorHAnsi" w:cstheme="majorHAnsi"/>
              </w:rPr>
              <w:t>s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2</w:t>
            </w:r>
            <w:r w:rsidRPr="00422748">
              <w:rPr>
                <w:rFonts w:asciiTheme="majorHAnsi" w:hAnsiTheme="majorHAnsi" w:cstheme="majorHAnsi"/>
              </w:rPr>
              <w:t xml:space="preserve"> GCP Certificates</w:t>
            </w:r>
            <w:r w:rsidR="00B55F65">
              <w:rPr>
                <w:rFonts w:asciiTheme="majorHAnsi" w:hAnsiTheme="majorHAnsi" w:cstheme="majorHAnsi"/>
              </w:rPr>
              <w:t xml:space="preserve"> (including pharmacy and other trial specific personnel)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2B1A37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 w:rsidR="007A11EA">
              <w:rPr>
                <w:rFonts w:asciiTheme="majorHAnsi" w:hAnsiTheme="majorHAnsi" w:cstheme="majorHAnsi"/>
              </w:rPr>
              <w:t xml:space="preserve">Medical </w:t>
            </w:r>
            <w:r w:rsidRPr="00422748">
              <w:rPr>
                <w:rFonts w:asciiTheme="majorHAnsi" w:hAnsiTheme="majorHAnsi" w:cstheme="majorHAnsi"/>
              </w:rPr>
              <w:t>Registration Details</w:t>
            </w:r>
            <w:r w:rsidR="001C4907">
              <w:rPr>
                <w:rFonts w:asciiTheme="majorHAnsi" w:hAnsiTheme="majorHAnsi" w:cstheme="majorHAnsi"/>
              </w:rPr>
              <w:t xml:space="preserve"> (AH</w:t>
            </w:r>
            <w:r w:rsidR="002B1A37">
              <w:rPr>
                <w:rFonts w:asciiTheme="majorHAnsi" w:hAnsiTheme="majorHAnsi" w:cstheme="majorHAnsi"/>
              </w:rPr>
              <w:t>P</w:t>
            </w:r>
            <w:r w:rsidR="001C4907">
              <w:rPr>
                <w:rFonts w:asciiTheme="majorHAnsi" w:hAnsiTheme="majorHAnsi" w:cstheme="majorHAnsi"/>
              </w:rPr>
              <w:t>RA)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4</w:t>
            </w:r>
            <w:r w:rsidRPr="00422748">
              <w:rPr>
                <w:rFonts w:asciiTheme="majorHAnsi" w:hAnsiTheme="majorHAnsi" w:cstheme="majorHAnsi"/>
              </w:rPr>
              <w:t xml:space="preserve"> Delegation Log</w:t>
            </w:r>
            <w:r w:rsidR="00B55F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5</w:t>
            </w:r>
            <w:r w:rsidRPr="00422748">
              <w:rPr>
                <w:rFonts w:asciiTheme="majorHAnsi" w:hAnsiTheme="majorHAnsi" w:cstheme="majorHAnsi"/>
              </w:rPr>
              <w:t xml:space="preserve"> Training Log</w:t>
            </w:r>
            <w:r w:rsidR="00B55F65">
              <w:rPr>
                <w:rFonts w:asciiTheme="majorHAnsi" w:hAnsiTheme="majorHAnsi" w:cstheme="majorHAnsi"/>
              </w:rPr>
              <w:t xml:space="preserve"> (including pharmacy and other trial specific personnel)</w:t>
            </w:r>
          </w:p>
        </w:tc>
      </w:tr>
      <w:tr w:rsidR="00B55F6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55F65" w:rsidRPr="00422748" w:rsidRDefault="00B55F65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>
              <w:rPr>
                <w:rFonts w:asciiTheme="majorHAnsi" w:hAnsiTheme="majorHAnsi" w:cstheme="majorHAnsi"/>
              </w:rPr>
              <w:t>6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Supervision Plan (for teletrials)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7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 w:rsidR="00B55F65">
              <w:rPr>
                <w:rFonts w:asciiTheme="majorHAnsi" w:hAnsiTheme="majorHAnsi" w:cstheme="majorHAnsi"/>
              </w:rPr>
              <w:t xml:space="preserve">Handling and </w:t>
            </w:r>
            <w:r w:rsidRPr="00422748">
              <w:rPr>
                <w:rFonts w:asciiTheme="majorHAnsi" w:hAnsiTheme="majorHAnsi" w:cstheme="majorHAnsi"/>
              </w:rPr>
              <w:t>Shipping</w:t>
            </w:r>
            <w:r w:rsidR="00B55F65">
              <w:rPr>
                <w:rFonts w:asciiTheme="majorHAnsi" w:hAnsiTheme="majorHAnsi" w:cstheme="majorHAnsi"/>
              </w:rPr>
              <w:t xml:space="preserve"> of Category B substances</w:t>
            </w:r>
            <w:r w:rsidRPr="00422748">
              <w:rPr>
                <w:rFonts w:asciiTheme="majorHAnsi" w:hAnsiTheme="majorHAnsi" w:cstheme="majorHAnsi"/>
              </w:rPr>
              <w:t xml:space="preserve"> Certificates</w:t>
            </w:r>
            <w:r w:rsidR="00B55F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8.</w:t>
            </w:r>
            <w:r w:rsidR="00B55F65">
              <w:rPr>
                <w:rFonts w:asciiTheme="majorHAnsi" w:hAnsiTheme="majorHAnsi" w:cstheme="majorHAnsi"/>
              </w:rPr>
              <w:t>8</w:t>
            </w:r>
            <w:r w:rsidRPr="00422748">
              <w:rPr>
                <w:rFonts w:asciiTheme="majorHAnsi" w:hAnsiTheme="majorHAnsi" w:cstheme="majorHAnsi"/>
              </w:rPr>
              <w:t xml:space="preserve"> CRF Training Certificates </w:t>
            </w:r>
          </w:p>
        </w:tc>
      </w:tr>
    </w:tbl>
    <w:p w:rsidR="004B0B7D" w:rsidRDefault="004B0B7D"/>
    <w:p w:rsidR="004B0B7D" w:rsidRDefault="004B0B7D"/>
    <w:p w:rsidR="004B0B7D" w:rsidRDefault="004B0B7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977F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lastRenderedPageBreak/>
              <w:t>9.0 Laboratory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9.1 Laboratory Normal Values and Reference Ranges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9.2 Laboratory Accreditation 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9.3 Laboratory Manual and Procedures </w:t>
            </w:r>
          </w:p>
        </w:tc>
      </w:tr>
      <w:tr w:rsidR="00B55F65" w:rsidRPr="00422748" w:rsidTr="00BD3105">
        <w:trPr>
          <w:trHeight w:val="126"/>
        </w:trPr>
        <w:tc>
          <w:tcPr>
            <w:tcW w:w="10201" w:type="dxa"/>
            <w:vAlign w:val="center"/>
          </w:tcPr>
          <w:p w:rsidR="00B55F65" w:rsidRPr="00422748" w:rsidRDefault="00B55F65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9.4 Laboratory</w:t>
            </w:r>
            <w:r>
              <w:rPr>
                <w:rFonts w:asciiTheme="majorHAnsi" w:hAnsiTheme="majorHAnsi" w:cstheme="majorHAnsi"/>
              </w:rPr>
              <w:t xml:space="preserve"> Certificates (eg: calibration certificates, freezer/fridge tem</w:t>
            </w:r>
            <w:r w:rsidR="00952835">
              <w:rPr>
                <w:rFonts w:asciiTheme="majorHAnsi" w:hAnsiTheme="majorHAnsi" w:cstheme="majorHAnsi"/>
              </w:rPr>
              <w:t>perature logs, sample inventory</w:t>
            </w:r>
            <w:r w:rsidR="00696C0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log)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B55F6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9.</w:t>
            </w:r>
            <w:r w:rsidR="00B55F65">
              <w:rPr>
                <w:rFonts w:asciiTheme="majorHAnsi" w:hAnsiTheme="majorHAnsi" w:cstheme="majorHAnsi"/>
              </w:rPr>
              <w:t>5</w:t>
            </w:r>
            <w:r w:rsidRPr="00422748">
              <w:rPr>
                <w:rFonts w:asciiTheme="majorHAnsi" w:hAnsiTheme="majorHAnsi" w:cstheme="majorHAnsi"/>
              </w:rPr>
              <w:t xml:space="preserve"> Laboratory Correspondence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10.0 Pharmacy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10.1 Pharmacy Manual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10.2 Pharmacy Records </w:t>
            </w:r>
            <w:r w:rsidR="00B55F65">
              <w:rPr>
                <w:rFonts w:asciiTheme="majorHAnsi" w:hAnsiTheme="majorHAnsi" w:cstheme="majorHAnsi"/>
              </w:rPr>
              <w:t xml:space="preserve"> (eg: temperature logs, shipping log, accountability log</w:t>
            </w:r>
            <w:r w:rsidR="00DD50D6">
              <w:rPr>
                <w:rFonts w:asciiTheme="majorHAnsi" w:hAnsiTheme="majorHAnsi" w:cstheme="majorHAnsi"/>
              </w:rPr>
              <w:t>)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11.0 Monitoring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11.1 Training Material</w:t>
            </w:r>
          </w:p>
        </w:tc>
      </w:tr>
      <w:tr w:rsidR="00DD50D6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DD50D6" w:rsidRPr="00422748" w:rsidRDefault="00DD50D6" w:rsidP="00DD50D6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11.</w:t>
            </w:r>
            <w:r>
              <w:rPr>
                <w:rFonts w:asciiTheme="majorHAnsi" w:hAnsiTheme="majorHAnsi" w:cstheme="majorHAnsi"/>
              </w:rPr>
              <w:t>2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Monitoring Plan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977F9" w:rsidRPr="00422748" w:rsidRDefault="005977F9" w:rsidP="00DD50D6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11.</w:t>
            </w:r>
            <w:r w:rsidR="00DD50D6"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 xml:space="preserve"> Monitor/Auditor Visit Log</w:t>
            </w:r>
          </w:p>
        </w:tc>
      </w:tr>
      <w:tr w:rsidR="005977F9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977F9" w:rsidRPr="00422748" w:rsidRDefault="00DD50D6" w:rsidP="005977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11.4</w:t>
            </w:r>
            <w:r w:rsidR="005977F9" w:rsidRPr="00422748">
              <w:rPr>
                <w:rFonts w:asciiTheme="majorHAnsi" w:hAnsiTheme="majorHAnsi" w:cstheme="majorHAnsi"/>
              </w:rPr>
              <w:t xml:space="preserve"> Monitoring Visit Reports/Letters</w:t>
            </w:r>
          </w:p>
        </w:tc>
      </w:tr>
      <w:tr w:rsidR="00DD50D6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DD50D6" w:rsidRDefault="00DD50D6" w:rsidP="00DD50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11.5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Data Query Tracker</w:t>
            </w:r>
          </w:p>
        </w:tc>
      </w:tr>
      <w:tr w:rsidR="00DD50D6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DD50D6" w:rsidRDefault="00DD50D6" w:rsidP="005977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11.6 Protocol Deviation Log</w:t>
            </w:r>
          </w:p>
        </w:tc>
      </w:tr>
      <w:tr w:rsidR="005977F9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5977F9" w:rsidRPr="00422748" w:rsidRDefault="005977F9" w:rsidP="005977F9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12.0 Case Report Forms (CRFs)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12.</w:t>
            </w:r>
            <w:r>
              <w:rPr>
                <w:rFonts w:asciiTheme="majorHAnsi" w:hAnsiTheme="majorHAnsi" w:cstheme="majorHAnsi"/>
              </w:rPr>
              <w:t>1</w:t>
            </w:r>
            <w:r w:rsidRPr="00422748">
              <w:rPr>
                <w:rFonts w:asciiTheme="majorHAnsi" w:hAnsiTheme="majorHAnsi" w:cstheme="majorHAnsi"/>
              </w:rPr>
              <w:t xml:space="preserve"> Blank CRF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12.</w:t>
            </w:r>
            <w:r>
              <w:rPr>
                <w:rFonts w:asciiTheme="majorHAnsi" w:hAnsiTheme="majorHAnsi" w:cstheme="majorHAnsi"/>
              </w:rPr>
              <w:t>2</w:t>
            </w:r>
            <w:r w:rsidRPr="00422748">
              <w:rPr>
                <w:rFonts w:asciiTheme="majorHAnsi" w:hAnsiTheme="majorHAnsi" w:cstheme="majorHAnsi"/>
              </w:rPr>
              <w:t xml:space="preserve"> Superseded Blank CRFs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12.</w:t>
            </w:r>
            <w:r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 xml:space="preserve"> CRF Guidelines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12.</w:t>
            </w:r>
            <w:r>
              <w:rPr>
                <w:rFonts w:asciiTheme="majorHAnsi" w:hAnsiTheme="majorHAnsi" w:cstheme="majorHAnsi"/>
              </w:rPr>
              <w:t>4</w:t>
            </w:r>
            <w:r w:rsidRPr="00422748">
              <w:rPr>
                <w:rFonts w:asciiTheme="majorHAnsi" w:hAnsiTheme="majorHAnsi" w:cstheme="majorHAnsi"/>
              </w:rPr>
              <w:t xml:space="preserve"> Completed CRFs </w:t>
            </w:r>
            <w:r>
              <w:rPr>
                <w:rFonts w:asciiTheme="majorHAnsi" w:hAnsiTheme="majorHAnsi" w:cstheme="majorHAnsi"/>
              </w:rPr>
              <w:t>(if paper-based)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13.0 Serious Adverse Event (SAE) and Safety Reports</w:t>
            </w:r>
          </w:p>
        </w:tc>
      </w:tr>
      <w:tr w:rsidR="00501B8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01B8D" w:rsidRPr="00422748" w:rsidRDefault="00501B8D" w:rsidP="00501B8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Safety Monitoring Plan</w:t>
            </w:r>
          </w:p>
        </w:tc>
      </w:tr>
      <w:tr w:rsidR="00501B8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01B8D" w:rsidRPr="00422748" w:rsidRDefault="00501B8D" w:rsidP="00501B8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Risk Management Plan</w:t>
            </w:r>
          </w:p>
        </w:tc>
      </w:tr>
      <w:tr w:rsidR="00501B8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01B8D" w:rsidRPr="00422748" w:rsidRDefault="00501B8D" w:rsidP="000D365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13.</w:t>
            </w:r>
            <w:r w:rsidR="000D3659"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 xml:space="preserve"> SAE Reporting Guidelines</w:t>
            </w:r>
          </w:p>
        </w:tc>
      </w:tr>
      <w:tr w:rsidR="000D3659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0D3659" w:rsidRPr="00422748" w:rsidRDefault="000D3659" w:rsidP="000D365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Expedited Safety letters or notifications</w:t>
            </w:r>
          </w:p>
        </w:tc>
      </w:tr>
      <w:tr w:rsidR="00501B8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501B8D" w:rsidRPr="00422748" w:rsidRDefault="00501B8D" w:rsidP="000D365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13.</w:t>
            </w:r>
            <w:r w:rsidR="000D3659">
              <w:rPr>
                <w:rFonts w:asciiTheme="majorHAnsi" w:hAnsiTheme="majorHAnsi" w:cstheme="majorHAnsi"/>
              </w:rPr>
              <w:t>5</w:t>
            </w:r>
            <w:r w:rsidRPr="00422748">
              <w:rPr>
                <w:rFonts w:asciiTheme="majorHAnsi" w:hAnsiTheme="majorHAnsi" w:cstheme="majorHAnsi"/>
              </w:rPr>
              <w:t xml:space="preserve"> Blank SAE Report Forms</w:t>
            </w:r>
          </w:p>
        </w:tc>
      </w:tr>
      <w:tr w:rsidR="00501B8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501B8D" w:rsidRPr="00422748" w:rsidRDefault="00501B8D" w:rsidP="000D365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>.</w:t>
            </w:r>
            <w:r w:rsidR="000D3659">
              <w:rPr>
                <w:rFonts w:asciiTheme="majorHAnsi" w:hAnsiTheme="majorHAnsi" w:cstheme="majorHAnsi"/>
              </w:rPr>
              <w:t>6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SAE/</w:t>
            </w:r>
            <w:r w:rsidR="00FD7ABF">
              <w:rPr>
                <w:rFonts w:asciiTheme="majorHAnsi" w:hAnsiTheme="majorHAnsi" w:cstheme="majorHAnsi"/>
              </w:rPr>
              <w:t>Adverse Events of Special Interest (</w:t>
            </w:r>
            <w:r>
              <w:rPr>
                <w:rFonts w:asciiTheme="majorHAnsi" w:hAnsiTheme="majorHAnsi" w:cstheme="majorHAnsi"/>
              </w:rPr>
              <w:t>AESI</w:t>
            </w:r>
            <w:r w:rsidR="00FD7ABF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Log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501B8D" w:rsidP="000D365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422748">
              <w:rPr>
                <w:rFonts w:asciiTheme="majorHAnsi" w:hAnsiTheme="majorHAnsi" w:cstheme="majorHAnsi"/>
              </w:rPr>
              <w:t>.</w:t>
            </w:r>
            <w:r w:rsidR="000D3659">
              <w:rPr>
                <w:rFonts w:asciiTheme="majorHAnsi" w:hAnsiTheme="majorHAnsi" w:cstheme="majorHAnsi"/>
              </w:rPr>
              <w:t>7</w:t>
            </w:r>
            <w:r w:rsidRPr="004227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SUSARs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2691D" w:rsidRPr="00422748" w:rsidRDefault="00B2691D" w:rsidP="000D3659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13.</w:t>
            </w:r>
            <w:r w:rsidR="000D3659">
              <w:rPr>
                <w:rFonts w:asciiTheme="majorHAnsi" w:hAnsiTheme="majorHAnsi" w:cstheme="majorHAnsi"/>
              </w:rPr>
              <w:t>8</w:t>
            </w:r>
            <w:r w:rsidRPr="00422748">
              <w:rPr>
                <w:rFonts w:asciiTheme="majorHAnsi" w:hAnsiTheme="majorHAnsi" w:cstheme="majorHAnsi"/>
              </w:rPr>
              <w:t xml:space="preserve"> Safety Reports</w:t>
            </w:r>
            <w:r w:rsidR="00501B8D">
              <w:rPr>
                <w:rFonts w:asciiTheme="majorHAnsi" w:hAnsiTheme="majorHAnsi" w:cstheme="majorHAnsi"/>
              </w:rPr>
              <w:t xml:space="preserve"> (eg: Annual Safety Report (ASR</w:t>
            </w:r>
            <w:r w:rsidR="00FD7ABF">
              <w:rPr>
                <w:rFonts w:asciiTheme="majorHAnsi" w:hAnsiTheme="majorHAnsi" w:cstheme="majorHAnsi"/>
              </w:rPr>
              <w:t>)</w:t>
            </w:r>
            <w:r w:rsidR="00501B8D">
              <w:rPr>
                <w:rFonts w:asciiTheme="majorHAnsi" w:hAnsiTheme="majorHAnsi" w:cstheme="majorHAnsi"/>
              </w:rPr>
              <w:t xml:space="preserve">, </w:t>
            </w:r>
            <w:r w:rsidR="00501B8D" w:rsidRPr="00501B8D">
              <w:rPr>
                <w:rFonts w:asciiTheme="majorHAnsi" w:hAnsiTheme="majorHAnsi" w:cstheme="majorHAnsi"/>
              </w:rPr>
              <w:t>D</w:t>
            </w:r>
            <w:r w:rsidR="00501B8D">
              <w:rPr>
                <w:rFonts w:asciiTheme="majorHAnsi" w:hAnsiTheme="majorHAnsi" w:cstheme="majorHAnsi"/>
              </w:rPr>
              <w:t>evelopment Safety</w:t>
            </w:r>
            <w:r w:rsidR="00501B8D" w:rsidRPr="00501B8D">
              <w:rPr>
                <w:rFonts w:asciiTheme="majorHAnsi" w:hAnsiTheme="majorHAnsi" w:cstheme="majorHAnsi"/>
              </w:rPr>
              <w:t xml:space="preserve"> U</w:t>
            </w:r>
            <w:r w:rsidR="00501B8D">
              <w:rPr>
                <w:rFonts w:asciiTheme="majorHAnsi" w:hAnsiTheme="majorHAnsi" w:cstheme="majorHAnsi"/>
              </w:rPr>
              <w:t>pdate</w:t>
            </w:r>
            <w:r w:rsidR="00501B8D" w:rsidRPr="00501B8D">
              <w:rPr>
                <w:rFonts w:asciiTheme="majorHAnsi" w:hAnsiTheme="majorHAnsi" w:cstheme="majorHAnsi"/>
              </w:rPr>
              <w:t xml:space="preserve"> R</w:t>
            </w:r>
            <w:r w:rsidR="00501B8D">
              <w:rPr>
                <w:rFonts w:asciiTheme="majorHAnsi" w:hAnsiTheme="majorHAnsi" w:cstheme="majorHAnsi"/>
              </w:rPr>
              <w:t>eport DSUR))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14.0 Study Subjects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14.1 Subject Logs</w:t>
            </w:r>
            <w:r w:rsidR="00242690">
              <w:rPr>
                <w:rFonts w:asciiTheme="majorHAnsi" w:hAnsiTheme="majorHAnsi" w:cstheme="majorHAnsi"/>
              </w:rPr>
              <w:t xml:space="preserve"> (eg: Subject Identification Log, Screening and enrolment log)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14.2 Subject Folders</w:t>
            </w:r>
            <w:r w:rsidR="00242690">
              <w:rPr>
                <w:rFonts w:asciiTheme="majorHAnsi" w:hAnsiTheme="majorHAnsi" w:cstheme="majorHAnsi"/>
              </w:rPr>
              <w:t xml:space="preserve"> Index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15.0 Correspondence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15.1 Sponsor Correspondence</w:t>
            </w:r>
            <w:r w:rsidR="000D3659">
              <w:rPr>
                <w:rFonts w:asciiTheme="majorHAnsi" w:hAnsiTheme="majorHAnsi" w:cstheme="majorHAnsi"/>
              </w:rPr>
              <w:t xml:space="preserve"> (eg: teleconferences, meeting notes etc)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15.2 Project Newsletters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15.3 Site Correspondence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16.0 Study Templates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16.1 Recruitment</w:t>
            </w:r>
            <w:r w:rsidR="0018279C">
              <w:rPr>
                <w:rFonts w:asciiTheme="majorHAnsi" w:hAnsiTheme="majorHAnsi" w:cstheme="majorHAnsi"/>
              </w:rPr>
              <w:t xml:space="preserve"> (eg: Pre-screening log)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16.2 Visit Worksheets</w:t>
            </w:r>
            <w:r w:rsidR="0018279C">
              <w:rPr>
                <w:rFonts w:asciiTheme="majorHAnsi" w:hAnsiTheme="majorHAnsi" w:cstheme="majorHAnsi"/>
              </w:rPr>
              <w:t>/Source Documents</w:t>
            </w:r>
          </w:p>
        </w:tc>
      </w:tr>
      <w:tr w:rsidR="00B2691D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2691D" w:rsidRPr="00422748" w:rsidRDefault="00B2691D" w:rsidP="00B2691D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 xml:space="preserve">16.3 </w:t>
            </w:r>
            <w:r w:rsidR="0018279C">
              <w:rPr>
                <w:rFonts w:asciiTheme="majorHAnsi" w:hAnsiTheme="majorHAnsi" w:cstheme="majorHAnsi"/>
              </w:rPr>
              <w:t xml:space="preserve">Pharmacy </w:t>
            </w:r>
            <w:r w:rsidRPr="00422748">
              <w:rPr>
                <w:rFonts w:asciiTheme="majorHAnsi" w:hAnsiTheme="majorHAnsi" w:cstheme="majorHAnsi"/>
              </w:rPr>
              <w:t>Scripts</w:t>
            </w:r>
            <w:r w:rsidR="0018279C">
              <w:rPr>
                <w:rFonts w:asciiTheme="majorHAnsi" w:hAnsiTheme="majorHAnsi" w:cstheme="majorHAnsi"/>
              </w:rPr>
              <w:t xml:space="preserve"> (if paper-based)</w:t>
            </w:r>
          </w:p>
        </w:tc>
      </w:tr>
      <w:tr w:rsidR="00B2691D" w:rsidRPr="00422748" w:rsidTr="00BD3105">
        <w:trPr>
          <w:trHeight w:val="249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2691D" w:rsidRPr="00422748" w:rsidRDefault="00BD3105" w:rsidP="00B2691D">
            <w:pPr>
              <w:rPr>
                <w:rFonts w:asciiTheme="majorHAnsi" w:hAnsiTheme="majorHAnsi" w:cstheme="majorHAnsi"/>
                <w:b/>
              </w:rPr>
            </w:pPr>
            <w:r w:rsidRPr="00422748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>7</w:t>
            </w:r>
            <w:r w:rsidRPr="00422748">
              <w:rPr>
                <w:rFonts w:asciiTheme="majorHAnsi" w:hAnsiTheme="majorHAnsi" w:cstheme="majorHAnsi"/>
                <w:b/>
              </w:rPr>
              <w:t>.0 Contacts</w:t>
            </w:r>
          </w:p>
        </w:tc>
      </w:tr>
      <w:tr w:rsidR="00BD3105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422748">
              <w:rPr>
                <w:rFonts w:asciiTheme="majorHAnsi" w:hAnsiTheme="majorHAnsi" w:cstheme="majorHAnsi"/>
              </w:rPr>
              <w:t>.1 Sponsor Contact Details</w:t>
            </w: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422748">
              <w:rPr>
                <w:rFonts w:asciiTheme="majorHAnsi" w:hAnsiTheme="majorHAnsi" w:cstheme="majorHAnsi"/>
              </w:rPr>
              <w:t>.2 Reviewing HREC Contact Details</w:t>
            </w:r>
          </w:p>
        </w:tc>
      </w:tr>
      <w:tr w:rsidR="00BD3105" w:rsidRPr="00422748" w:rsidTr="00BD3105">
        <w:trPr>
          <w:trHeight w:val="249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  <w:r w:rsidRPr="0042274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422748">
              <w:rPr>
                <w:rFonts w:asciiTheme="majorHAnsi" w:hAnsiTheme="majorHAnsi" w:cstheme="majorHAnsi"/>
              </w:rPr>
              <w:t>.3 Study team/site Contact Details (including pharmacy)</w:t>
            </w: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D3105" w:rsidRPr="00422748" w:rsidRDefault="001E75CC" w:rsidP="00BD31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  <w:r w:rsidR="00BD3105">
              <w:rPr>
                <w:rFonts w:asciiTheme="majorHAnsi" w:hAnsiTheme="majorHAnsi" w:cstheme="majorHAnsi"/>
                <w:b/>
              </w:rPr>
              <w:t>.0 Other (please specify below)</w:t>
            </w: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</w:p>
        </w:tc>
      </w:tr>
      <w:tr w:rsidR="00BD3105" w:rsidRPr="00422748" w:rsidTr="00BD3105">
        <w:trPr>
          <w:trHeight w:val="233"/>
        </w:trPr>
        <w:tc>
          <w:tcPr>
            <w:tcW w:w="10201" w:type="dxa"/>
            <w:vAlign w:val="center"/>
          </w:tcPr>
          <w:p w:rsidR="00BD3105" w:rsidRPr="00422748" w:rsidRDefault="00BD3105" w:rsidP="00BD3105">
            <w:pPr>
              <w:rPr>
                <w:rFonts w:asciiTheme="majorHAnsi" w:hAnsiTheme="majorHAnsi" w:cstheme="majorHAnsi"/>
              </w:rPr>
            </w:pPr>
          </w:p>
        </w:tc>
      </w:tr>
    </w:tbl>
    <w:p w:rsidR="001D1A09" w:rsidRPr="008A4111" w:rsidRDefault="00BF008C" w:rsidP="00233BC9">
      <w:pPr>
        <w:rPr>
          <w:sz w:val="23"/>
          <w:szCs w:val="23"/>
          <w:lang w:val="en-GB"/>
        </w:rPr>
      </w:pPr>
    </w:p>
    <w:sectPr w:rsidR="001D1A09" w:rsidRPr="008A4111" w:rsidSect="00F96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B0" w:rsidRDefault="00DC69B0" w:rsidP="00DC69B0">
      <w:pPr>
        <w:spacing w:after="0" w:line="240" w:lineRule="auto"/>
      </w:pPr>
      <w:r>
        <w:separator/>
      </w:r>
    </w:p>
  </w:endnote>
  <w:endnote w:type="continuationSeparator" w:id="0">
    <w:p w:rsidR="00DC69B0" w:rsidRDefault="00DC69B0" w:rsidP="00D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8C" w:rsidRDefault="00BF0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sz w:val="16"/>
        <w:szCs w:val="16"/>
      </w:rPr>
      <w:id w:val="2053720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66D4" w:rsidRPr="007C66D4" w:rsidRDefault="007C66D4" w:rsidP="007C66D4">
            <w:pPr>
              <w:pStyle w:val="Foo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66D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ACCTC ISF Index v1.0 updated Apr 2023</w: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ab/>
            </w:r>
            <w:r w:rsidRPr="007C66D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Page </w: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BF008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7C66D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 </w: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BF008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7C66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69B0" w:rsidRPr="00DC69B0" w:rsidRDefault="00DC69B0" w:rsidP="00DC69B0">
    <w:pPr>
      <w:pStyle w:val="spacer"/>
      <w:ind w:right="156"/>
      <w:rPr>
        <w:rFonts w:asciiTheme="minorHAnsi" w:eastAsiaTheme="minorHAnsi" w:hAnsiTheme="minorHAnsi" w:cstheme="minorBid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8C" w:rsidRDefault="00BF0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B0" w:rsidRDefault="00DC69B0" w:rsidP="00DC69B0">
      <w:pPr>
        <w:spacing w:after="0" w:line="240" w:lineRule="auto"/>
      </w:pPr>
      <w:r>
        <w:separator/>
      </w:r>
    </w:p>
  </w:footnote>
  <w:footnote w:type="continuationSeparator" w:id="0">
    <w:p w:rsidR="00DC69B0" w:rsidRDefault="00DC69B0" w:rsidP="00D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8C" w:rsidRDefault="00BF0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B0" w:rsidRPr="00DC69B0" w:rsidRDefault="00FF2FE6" w:rsidP="00DC69B0">
    <w:pPr>
      <w:pStyle w:val="Header"/>
      <w:tabs>
        <w:tab w:val="clear" w:pos="9026"/>
      </w:tabs>
      <w:ind w:left="-567"/>
      <w:rPr>
        <w:rFonts w:ascii="Roihu" w:hAnsi="Roihu"/>
        <w:b/>
      </w:rPr>
    </w:pPr>
    <w:r>
      <w:rPr>
        <w:color w:val="1F497D"/>
        <w:lang w:eastAsia="en-AU"/>
      </w:rPr>
      <w:t xml:space="preserve">           </w:t>
    </w:r>
    <w:r w:rsidR="00DC69B0">
      <w:rPr>
        <w:b/>
        <w:noProof/>
        <w:lang w:eastAsia="en-AU"/>
      </w:rPr>
      <w:drawing>
        <wp:inline distT="0" distB="0" distL="0" distR="0" wp14:anchorId="411C2CFF" wp14:editId="70F6F997">
          <wp:extent cx="504567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6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9B0" w:rsidRPr="003E2DC9">
      <w:rPr>
        <w:color w:val="1F497D"/>
        <w:lang w:eastAsia="en-AU"/>
      </w:rPr>
      <w:t xml:space="preserve"> </w:t>
    </w:r>
    <w:r w:rsidR="00DC69B0">
      <w:rPr>
        <w:b/>
        <w:noProof/>
        <w:lang w:eastAsia="en-AU"/>
      </w:rPr>
      <w:t xml:space="preserve"> </w:t>
    </w:r>
    <w:r w:rsidR="00DC69B0">
      <w:rPr>
        <w:b/>
      </w:rPr>
      <w:tab/>
    </w:r>
    <w:r w:rsidR="007F674E">
      <w:rPr>
        <w:b/>
      </w:rPr>
      <w:t xml:space="preserve">    </w:t>
    </w:r>
    <w:r w:rsidR="00DC69B0" w:rsidRPr="00DC69B0">
      <w:rPr>
        <w:rFonts w:asciiTheme="majorHAnsi" w:hAnsiTheme="majorHAnsi" w:cstheme="majorHAnsi"/>
        <w:b/>
        <w:sz w:val="20"/>
      </w:rPr>
      <w:t>ISF Index</w:t>
    </w:r>
    <w:r w:rsidR="00DC69B0">
      <w:rPr>
        <w:rFonts w:ascii="Roihu" w:hAnsi="Roihu"/>
        <w:b/>
      </w:rPr>
      <w:tab/>
    </w:r>
    <w:r w:rsidR="00DC69B0">
      <w:rPr>
        <w:rFonts w:ascii="Roihu" w:hAnsi="Roihu"/>
        <w:b/>
      </w:rPr>
      <w:tab/>
    </w:r>
    <w:r w:rsidR="00DC69B0">
      <w:rPr>
        <w:rFonts w:ascii="Roihu" w:hAnsi="Roihu"/>
        <w:b/>
      </w:rPr>
      <w:tab/>
    </w:r>
    <w:r w:rsidR="00DC69B0">
      <w:rPr>
        <w:rFonts w:ascii="Roihu" w:hAnsi="Roihu"/>
        <w:b/>
      </w:rPr>
      <w:tab/>
    </w:r>
    <w:r w:rsidR="00DC69B0">
      <w:rPr>
        <w:rFonts w:ascii="Roihu" w:hAnsi="Roihu"/>
        <w:b/>
      </w:rPr>
      <w:tab/>
    </w:r>
    <w:r w:rsidR="00BF008C">
      <w:rPr>
        <w:rFonts w:ascii="Roihu" w:hAnsi="Roihu"/>
        <w:b/>
      </w:rPr>
      <w:t xml:space="preserve">     </w:t>
    </w:r>
    <w:bookmarkStart w:id="0" w:name="_GoBack"/>
    <w:bookmarkEnd w:id="0"/>
    <w:r w:rsidR="00BF008C">
      <w:rPr>
        <w:rFonts w:ascii="Roihu" w:hAnsi="Roihu"/>
        <w:b/>
      </w:rPr>
      <w:t xml:space="preserve"> </w:t>
    </w:r>
    <w:r w:rsidR="007F674E">
      <w:rPr>
        <w:rFonts w:ascii="Roihu" w:hAnsi="Roihu"/>
        <w:b/>
      </w:rPr>
      <w:t xml:space="preserve">  </w:t>
    </w:r>
    <w:r w:rsidR="00DC69B0">
      <w:rPr>
        <w:noProof/>
        <w:color w:val="1F497D"/>
        <w:lang w:eastAsia="en-AU"/>
      </w:rPr>
      <w:drawing>
        <wp:inline distT="0" distB="0" distL="0" distR="0" wp14:anchorId="218EE218" wp14:editId="01847F60">
          <wp:extent cx="1117600" cy="319140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98" cy="32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8C" w:rsidRDefault="00BF0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4"/>
    <w:rsid w:val="00083081"/>
    <w:rsid w:val="000D3659"/>
    <w:rsid w:val="0018279C"/>
    <w:rsid w:val="001C4907"/>
    <w:rsid w:val="001E75CC"/>
    <w:rsid w:val="00216070"/>
    <w:rsid w:val="00233BC9"/>
    <w:rsid w:val="00242690"/>
    <w:rsid w:val="002465E5"/>
    <w:rsid w:val="002B1A37"/>
    <w:rsid w:val="00422748"/>
    <w:rsid w:val="004B0B7D"/>
    <w:rsid w:val="00501B8D"/>
    <w:rsid w:val="005977F9"/>
    <w:rsid w:val="00696C04"/>
    <w:rsid w:val="007A11EA"/>
    <w:rsid w:val="007C66D4"/>
    <w:rsid w:val="007F674E"/>
    <w:rsid w:val="008A4111"/>
    <w:rsid w:val="00952835"/>
    <w:rsid w:val="009A5DFB"/>
    <w:rsid w:val="009C211A"/>
    <w:rsid w:val="00A43B29"/>
    <w:rsid w:val="00B2691D"/>
    <w:rsid w:val="00B55F65"/>
    <w:rsid w:val="00BA0600"/>
    <w:rsid w:val="00BB5431"/>
    <w:rsid w:val="00BD3105"/>
    <w:rsid w:val="00BF008C"/>
    <w:rsid w:val="00D94267"/>
    <w:rsid w:val="00DC69B0"/>
    <w:rsid w:val="00DD50D6"/>
    <w:rsid w:val="00DF0589"/>
    <w:rsid w:val="00E04D25"/>
    <w:rsid w:val="00E75F34"/>
    <w:rsid w:val="00F9669B"/>
    <w:rsid w:val="00FD7ABF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72F7DD"/>
  <w15:chartTrackingRefBased/>
  <w15:docId w15:val="{B0C5AD8C-7DB3-4D01-870A-DDD1B617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2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DC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9B0"/>
  </w:style>
  <w:style w:type="paragraph" w:styleId="Footer">
    <w:name w:val="footer"/>
    <w:basedOn w:val="Normal"/>
    <w:link w:val="FooterChar"/>
    <w:uiPriority w:val="99"/>
    <w:unhideWhenUsed/>
    <w:rsid w:val="00DC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B0"/>
  </w:style>
  <w:style w:type="paragraph" w:customStyle="1" w:styleId="spacer">
    <w:name w:val="spacer"/>
    <w:rsid w:val="00DC69B0"/>
    <w:pPr>
      <w:spacing w:after="0" w:line="240" w:lineRule="auto"/>
    </w:pPr>
    <w:rPr>
      <w:rFonts w:ascii="Times" w:eastAsia="Times New Roman" w:hAnsi="Times" w:cs="Times New Roman"/>
      <w:sz w:val="1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Knights</dc:creator>
  <cp:keywords/>
  <dc:description/>
  <cp:lastModifiedBy>Jen Allen</cp:lastModifiedBy>
  <cp:revision>26</cp:revision>
  <cp:lastPrinted>2023-04-17T23:00:00Z</cp:lastPrinted>
  <dcterms:created xsi:type="dcterms:W3CDTF">2023-04-04T05:37:00Z</dcterms:created>
  <dcterms:modified xsi:type="dcterms:W3CDTF">2023-04-17T23:01:00Z</dcterms:modified>
</cp:coreProperties>
</file>